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9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3"/>
        <w:gridCol w:w="4928"/>
        <w:gridCol w:w="4532"/>
      </w:tblGrid>
      <w:tr w:rsidR="00797D00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3C6108" w:rsidRDefault="00797D00" w:rsidP="00C77834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ИЗВЕЩЕНИЕ О НАЧАЛЕ ВЫПОЛНЕНИЯ КОМПЛЕКСНЫХ КАДАСТРОВЫХ РАБОТ</w:t>
            </w:r>
          </w:p>
        </w:tc>
      </w:tr>
      <w:tr w:rsidR="00797D00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        1. В период с "</w:t>
            </w:r>
            <w:r w:rsidR="005E212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C77834" w:rsidRPr="003C6108">
              <w:rPr>
                <w:rFonts w:ascii="Times New Roman" w:hAnsi="Times New Roman" w:cs="Times New Roman"/>
                <w:sz w:val="22"/>
                <w:szCs w:val="22"/>
              </w:rPr>
              <w:t>апреля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2022 г. по "</w:t>
            </w:r>
            <w:r w:rsidR="00B92F59" w:rsidRPr="003C610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B92F59" w:rsidRPr="003C6108">
              <w:rPr>
                <w:rFonts w:ascii="Times New Roman" w:hAnsi="Times New Roman" w:cs="Times New Roman"/>
                <w:sz w:val="22"/>
                <w:szCs w:val="22"/>
              </w:rPr>
              <w:t>ноя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бря 2022 г. в отношении объектов недвижимости, расположенных на территории: 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край, </w:t>
            </w:r>
            <w:r w:rsidR="00064270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Пермский муниципальный район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</w:t>
            </w:r>
            <w:r w:rsidR="00BA2EC7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="005E212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Хохловское</w:t>
            </w:r>
            <w:proofErr w:type="spellEnd"/>
            <w:r w:rsidR="005E212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сельское поселение, </w:t>
            </w:r>
            <w:r w:rsidR="00ED6B33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д.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ED6B33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Тупица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кадастровы</w:t>
            </w:r>
            <w:r w:rsidR="00ED6B33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й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квартал </w:t>
            </w:r>
            <w:r w:rsidR="00064270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</w:t>
            </w:r>
            <w:r w:rsidR="00ED6B33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2390001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будут выполняться комплексные кадастровые работы в соответствии с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Муниципальным контрактом</w:t>
            </w:r>
            <w:r w:rsidR="003C6108"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на выполнение комплексных кадастровых работ от 11.04.2022 № 0156300000722000001</w:t>
            </w:r>
          </w:p>
          <w:p w:rsidR="00B92F59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заключенным </w:t>
            </w:r>
            <w:r w:rsidR="003C6108" w:rsidRPr="003C6108">
              <w:rPr>
                <w:rFonts w:ascii="Times New Roman" w:hAnsi="Times New Roman" w:cs="Times New Roman"/>
                <w:sz w:val="22"/>
                <w:szCs w:val="22"/>
              </w:rPr>
              <w:t>со стороны заказчика:</w:t>
            </w:r>
            <w:r w:rsidR="00B92F59"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Комитет имущественных отношений администрации Пермского муниципального района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6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14065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, Пермский край,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г.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Пермь, ул.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Верхне-Муллинская, 74а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3C6108" w:rsidRPr="003C6108" w:rsidRDefault="00797D00" w:rsidP="003C6108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kio@permraion.ru; svmaksimova@permraion.ru;</w:t>
            </w:r>
          </w:p>
          <w:p w:rsidR="00797D00" w:rsidRPr="003C6108" w:rsidRDefault="003C6108" w:rsidP="003C6108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номер контактного телефона:</w:t>
            </w:r>
            <w:r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8(342) 296-24-91;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со стороны исполнителя: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полное и (в случае, если имеется) сокращенное наименование юридического лица: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Государственное бюджетное учреждение Пермского края «Центр технической инвентаризации и кадастровой оценки Пермского края» (ГБУ «ЦТИ ПК»)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(при наличии) кадастрового инженера: 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Гафаров Дмитрий Сергеевич;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саморегулируемой организации кадастровых инженеров, членом которой является кадастровый инженер: 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Ассоциация саморегулируемая организация «Балтийское объединение кадастровых инженеров»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уникальный регистрационный номер члена саморегулируемой о</w:t>
            </w:r>
            <w:bookmarkStart w:id="0" w:name="_GoBack"/>
            <w:bookmarkEnd w:id="0"/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рганизации кадастровых инженеров в реестре членов саморегулируемой организации кадастровых инженеров: 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2334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="00ED6B33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21.12.2001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614068, г.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Пермь, ул.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Дзержинского, 35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okizr-kkr@mail.ru</w:t>
            </w:r>
            <w:r w:rsidRPr="003C6108"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номер контактного телефона: 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8(342)235-71-40, доб. 2289, 89655670040.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2. Правообладатели объектов недвижимости, которые считаются в соответствии с </w:t>
            </w:r>
            <w:hyperlink r:id="rId4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частью 4 статьи 69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ранее учтенными или сведения о которых в соответствии с </w:t>
            </w:r>
            <w:hyperlink r:id="rId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частью 9 статьи 69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P5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 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 установленном </w:t>
            </w:r>
            <w:hyperlink r:id="rId6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частями 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7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9 статьи 21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недвижимости", копии документов, устанавливающих или подтверждающих права на указанные объекты недвижимости.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        3. Правообладатели объектов недвижимости - земельных участков, зданий, сооружений,   объектов незавершенного строительства в течение  тридцати рабочих дней со дня опубликования извещения о начале выполнения комплексных кадастровых работ вправе предоставить кадастровому   инженеру - исполнителю комплексных кадастровых работ, указанному в </w:t>
            </w:r>
            <w:hyperlink w:anchor="P5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работ, по указанному в </w:t>
            </w:r>
            <w:hyperlink w:anchor="P84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2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          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797D00" w:rsidRPr="003C6108" w:rsidRDefault="00797D00" w:rsidP="00797D0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         5. График выполнения комплексных кадастровых работ:</w:t>
            </w:r>
          </w:p>
        </w:tc>
      </w:tr>
      <w:tr w:rsidR="00797D00" w:rsidRPr="007046D1" w:rsidTr="0006427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3C6108" w:rsidRDefault="003C6108" w:rsidP="00797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797D00" w:rsidRPr="003C6108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2415" w:type="pct"/>
          </w:tcPr>
          <w:p w:rsidR="00797D00" w:rsidRPr="003C6108" w:rsidRDefault="00797D00" w:rsidP="00797D00">
            <w:pPr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Место выполнения  комплексных кадастровых работ</w:t>
            </w:r>
          </w:p>
        </w:tc>
        <w:tc>
          <w:tcPr>
            <w:tcW w:w="2221" w:type="pct"/>
          </w:tcPr>
          <w:p w:rsidR="00797D00" w:rsidRPr="003C6108" w:rsidRDefault="00797D00" w:rsidP="00797D00">
            <w:pPr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Время выполнения комплексных кадастровых работ</w:t>
            </w:r>
          </w:p>
        </w:tc>
      </w:tr>
      <w:tr w:rsidR="00797D00" w:rsidRPr="007046D1" w:rsidTr="0006427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3C6108" w:rsidRDefault="00797D00" w:rsidP="00C77834">
            <w:pPr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1.</w:t>
            </w:r>
          </w:p>
        </w:tc>
        <w:tc>
          <w:tcPr>
            <w:tcW w:w="2415" w:type="pct"/>
          </w:tcPr>
          <w:p w:rsidR="00797D00" w:rsidRPr="003C6108" w:rsidRDefault="00F21E59" w:rsidP="003C6108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</w:rPr>
            </w:pPr>
            <w:r w:rsidRPr="003C6108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Пермский край, </w:t>
            </w:r>
            <w:r w:rsidR="00064270" w:rsidRPr="003C6108">
              <w:rPr>
                <w:b/>
                <w:i/>
                <w:color w:val="000000"/>
                <w:sz w:val="22"/>
                <w:szCs w:val="22"/>
              </w:rPr>
              <w:t xml:space="preserve">Пермский муниципальный район, </w:t>
            </w:r>
            <w:proofErr w:type="spellStart"/>
            <w:r w:rsidR="003C6108" w:rsidRPr="003C6108">
              <w:rPr>
                <w:b/>
                <w:i/>
                <w:color w:val="000000"/>
                <w:sz w:val="22"/>
                <w:szCs w:val="22"/>
              </w:rPr>
              <w:t>Хохловское</w:t>
            </w:r>
            <w:proofErr w:type="spellEnd"/>
            <w:r w:rsidR="003C6108" w:rsidRPr="003C6108">
              <w:rPr>
                <w:b/>
                <w:i/>
                <w:color w:val="000000"/>
                <w:sz w:val="22"/>
                <w:szCs w:val="22"/>
              </w:rPr>
              <w:t xml:space="preserve"> сельское поселение, д. Тупица, </w:t>
            </w:r>
            <w:r w:rsidR="00064270" w:rsidRPr="003C6108">
              <w:rPr>
                <w:b/>
                <w:i/>
                <w:color w:val="000000"/>
                <w:sz w:val="22"/>
                <w:szCs w:val="22"/>
              </w:rPr>
              <w:t>кадастровы</w:t>
            </w:r>
            <w:r w:rsidR="00ED6B33" w:rsidRPr="003C6108">
              <w:rPr>
                <w:b/>
                <w:i/>
                <w:color w:val="000000"/>
                <w:sz w:val="22"/>
                <w:szCs w:val="22"/>
              </w:rPr>
              <w:t>й</w:t>
            </w:r>
            <w:r w:rsidR="00064270" w:rsidRPr="003C6108">
              <w:rPr>
                <w:b/>
                <w:i/>
                <w:color w:val="000000"/>
                <w:sz w:val="22"/>
                <w:szCs w:val="22"/>
              </w:rPr>
              <w:t xml:space="preserve"> квартал </w:t>
            </w:r>
            <w:r w:rsidR="00C77834" w:rsidRPr="003C6108">
              <w:rPr>
                <w:b/>
                <w:i/>
                <w:color w:val="000000"/>
                <w:sz w:val="22"/>
                <w:szCs w:val="22"/>
              </w:rPr>
              <w:t>59:32:</w:t>
            </w:r>
            <w:r w:rsidR="00ED6B33" w:rsidRPr="003C6108">
              <w:rPr>
                <w:b/>
                <w:i/>
                <w:color w:val="000000"/>
                <w:sz w:val="22"/>
                <w:szCs w:val="22"/>
              </w:rPr>
              <w:t>2390001</w:t>
            </w:r>
          </w:p>
        </w:tc>
        <w:tc>
          <w:tcPr>
            <w:tcW w:w="2221" w:type="pct"/>
          </w:tcPr>
          <w:p w:rsidR="00797D00" w:rsidRPr="003C6108" w:rsidRDefault="00797D00" w:rsidP="00797D00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FF0000"/>
                <w:sz w:val="22"/>
                <w:szCs w:val="22"/>
              </w:rPr>
            </w:pPr>
            <w:r w:rsidRPr="003C6108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В период </w:t>
            </w:r>
            <w:r w:rsidRPr="003C6108">
              <w:rPr>
                <w:rFonts w:eastAsia="Times New Roman"/>
                <w:b/>
                <w:i/>
                <w:sz w:val="22"/>
                <w:szCs w:val="22"/>
              </w:rPr>
              <w:t xml:space="preserve">с </w:t>
            </w:r>
            <w:r w:rsidR="003C6108" w:rsidRPr="003C6108">
              <w:rPr>
                <w:rFonts w:eastAsia="Times New Roman"/>
                <w:b/>
                <w:i/>
                <w:sz w:val="22"/>
                <w:szCs w:val="22"/>
              </w:rPr>
              <w:t>15</w:t>
            </w:r>
            <w:r w:rsidR="00C77834" w:rsidRPr="003C6108">
              <w:rPr>
                <w:rFonts w:eastAsia="Times New Roman"/>
                <w:b/>
                <w:i/>
                <w:sz w:val="22"/>
                <w:szCs w:val="22"/>
              </w:rPr>
              <w:t>.04.</w:t>
            </w:r>
            <w:r w:rsidRPr="003C6108">
              <w:rPr>
                <w:rFonts w:eastAsia="Times New Roman"/>
                <w:b/>
                <w:i/>
                <w:sz w:val="22"/>
                <w:szCs w:val="22"/>
              </w:rPr>
              <w:t xml:space="preserve">2022 </w:t>
            </w:r>
            <w:r w:rsidR="003C6108" w:rsidRPr="003C6108">
              <w:rPr>
                <w:rFonts w:eastAsia="Times New Roman"/>
                <w:b/>
                <w:i/>
                <w:sz w:val="22"/>
                <w:szCs w:val="22"/>
              </w:rPr>
              <w:t>по 01.12.2022</w:t>
            </w:r>
          </w:p>
          <w:p w:rsidR="003C6108" w:rsidRPr="003C6108" w:rsidRDefault="00797D00" w:rsidP="0050629E">
            <w:pPr>
              <w:pStyle w:val="ConsPlusNormal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3C6108">
              <w:rPr>
                <w:rFonts w:eastAsia="Times New Roman"/>
                <w:b/>
                <w:i/>
                <w:sz w:val="22"/>
                <w:szCs w:val="22"/>
              </w:rPr>
              <w:t>с</w:t>
            </w:r>
            <w:r w:rsidRPr="003C6108">
              <w:rPr>
                <w:b/>
                <w:i/>
                <w:sz w:val="22"/>
                <w:szCs w:val="22"/>
              </w:rPr>
              <w:t xml:space="preserve"> </w:t>
            </w:r>
            <w:r w:rsidR="00F21E59" w:rsidRPr="003C6108">
              <w:rPr>
                <w:b/>
                <w:i/>
                <w:sz w:val="22"/>
                <w:szCs w:val="22"/>
              </w:rPr>
              <w:t>09</w:t>
            </w:r>
            <w:r w:rsidRPr="003C6108">
              <w:rPr>
                <w:b/>
                <w:i/>
                <w:sz w:val="22"/>
                <w:szCs w:val="22"/>
              </w:rPr>
              <w:t>.00 до 1</w:t>
            </w:r>
            <w:r w:rsidR="0050629E" w:rsidRPr="003C6108">
              <w:rPr>
                <w:b/>
                <w:i/>
                <w:sz w:val="22"/>
                <w:szCs w:val="22"/>
              </w:rPr>
              <w:t>7</w:t>
            </w:r>
            <w:r w:rsidRPr="003C6108">
              <w:rPr>
                <w:b/>
                <w:i/>
                <w:sz w:val="22"/>
                <w:szCs w:val="22"/>
              </w:rPr>
              <w:t xml:space="preserve">.00 ежедневно, </w:t>
            </w:r>
          </w:p>
          <w:p w:rsidR="00797D00" w:rsidRPr="003C6108" w:rsidRDefault="00797D00" w:rsidP="0050629E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b/>
                <w:i/>
                <w:sz w:val="22"/>
                <w:szCs w:val="22"/>
              </w:rPr>
              <w:t>кроме субботы и воскресенья</w:t>
            </w:r>
          </w:p>
        </w:tc>
      </w:tr>
    </w:tbl>
    <w:p w:rsidR="00797D00" w:rsidRPr="00C714D4" w:rsidRDefault="00797D00" w:rsidP="00797D00"/>
    <w:p w:rsidR="00B810B2" w:rsidRDefault="00B810B2"/>
    <w:sectPr w:rsidR="00B810B2" w:rsidSect="003C6108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00"/>
    <w:rsid w:val="00064270"/>
    <w:rsid w:val="00082384"/>
    <w:rsid w:val="003C6108"/>
    <w:rsid w:val="0050629E"/>
    <w:rsid w:val="005E2122"/>
    <w:rsid w:val="00797D00"/>
    <w:rsid w:val="00A54FAF"/>
    <w:rsid w:val="00B810B2"/>
    <w:rsid w:val="00B92F59"/>
    <w:rsid w:val="00BA2EC7"/>
    <w:rsid w:val="00C77834"/>
    <w:rsid w:val="00CB5D8D"/>
    <w:rsid w:val="00ED6B33"/>
    <w:rsid w:val="00F2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0101"/>
  <w15:docId w15:val="{0225A0FC-D1E0-4C6E-8384-46B82C2E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1B06C30B0663FC8B60D6734286AA818916E8EC4A826575D87CE7AEE257155BEBC77AB59FEC2019D5731A6981D0CE79C4575DE287FF466DGAV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1B06C30B0663FC8B60D6734286AA818916E8EC4A826575D87CE7AEE257155BEBC77AB59FEC201AD7731A6981D0CE79C4575DE287FF466DGAV2G" TargetMode="External"/><Relationship Id="rId5" Type="http://schemas.openxmlformats.org/officeDocument/2006/relationships/hyperlink" Target="consultantplus://offline/ref=351B06C30B0663FC8B60D6734286AA818916E8EC4A826575D87CE7AEE257155BEBC77AB59FEC2A1AD3731A6981D0CE79C4575DE287FF466DGAV2G" TargetMode="External"/><Relationship Id="rId4" Type="http://schemas.openxmlformats.org/officeDocument/2006/relationships/hyperlink" Target="consultantplus://offline/ref=351B06C30B0663FC8B60D6734286AA818916E8EC4A826575D87CE7AEE257155BEBC77AB59FEC2B12D6731A6981D0CE79C4575DE287FF466DGAV2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 Ольга Николаевна</dc:creator>
  <cp:lastModifiedBy>User</cp:lastModifiedBy>
  <cp:revision>2</cp:revision>
  <dcterms:created xsi:type="dcterms:W3CDTF">2022-04-25T03:59:00Z</dcterms:created>
  <dcterms:modified xsi:type="dcterms:W3CDTF">2022-04-25T03:59:00Z</dcterms:modified>
</cp:coreProperties>
</file>